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tl w:val="0"/>
        </w:rPr>
      </w:r>
    </w:p>
    <w:p w:rsidR="00000000" w:rsidDel="00000000" w:rsidP="00000000" w:rsidRDefault="00000000" w:rsidRPr="00000000">
      <w:pPr>
        <w:ind w:firstLine="720"/>
        <w:contextualSpacing w:val="0"/>
        <w:jc w:val="center"/>
      </w:pPr>
      <w:r w:rsidDel="00000000" w:rsidR="00000000" w:rsidRPr="00000000">
        <w:rPr>
          <w:rFonts w:ascii="Times New Roman" w:cs="Times New Roman" w:eastAsia="Times New Roman" w:hAnsi="Times New Roman"/>
          <w:sz w:val="24"/>
          <w:szCs w:val="24"/>
          <w:rtl w:val="0"/>
        </w:rPr>
        <w:t xml:space="preserve">Love Me Tinder: Untangling Emerging </w:t>
      </w:r>
    </w:p>
    <w:p w:rsidR="00000000" w:rsidDel="00000000" w:rsidP="00000000" w:rsidRDefault="00000000" w:rsidRPr="00000000">
      <w:pPr>
        <w:ind w:firstLine="720"/>
        <w:contextualSpacing w:val="0"/>
        <w:jc w:val="center"/>
      </w:pPr>
      <w:r w:rsidDel="00000000" w:rsidR="00000000" w:rsidRPr="00000000">
        <w:rPr>
          <w:rFonts w:ascii="Times New Roman" w:cs="Times New Roman" w:eastAsia="Times New Roman" w:hAnsi="Times New Roman"/>
          <w:sz w:val="24"/>
          <w:szCs w:val="24"/>
          <w:rtl w:val="0"/>
        </w:rPr>
        <w:t xml:space="preserve">Adults’ Motivations for Using the Dating Application Tinder.</w:t>
      </w:r>
    </w:p>
    <w:p w:rsidR="00000000" w:rsidDel="00000000" w:rsidP="00000000" w:rsidRDefault="00000000" w:rsidRPr="00000000">
      <w:pPr>
        <w:ind w:left="0" w:firstLine="0"/>
        <w:contextualSpacing w:val="0"/>
        <w:jc w:val="center"/>
      </w:pPr>
      <w:r w:rsidDel="00000000" w:rsidR="00000000" w:rsidRPr="00000000">
        <w:rPr>
          <w:rFonts w:ascii="Times New Roman" w:cs="Times New Roman" w:eastAsia="Times New Roman" w:hAnsi="Times New Roman"/>
          <w:sz w:val="24"/>
          <w:szCs w:val="24"/>
          <w:rtl w:val="0"/>
        </w:rPr>
        <w:t xml:space="preserve">Brigid Dwyer</w:t>
      </w:r>
    </w:p>
    <w:p w:rsidR="00000000" w:rsidDel="00000000" w:rsidP="00000000" w:rsidRDefault="00000000" w:rsidRPr="00000000">
      <w:pPr>
        <w:ind w:left="0" w:firstLine="0"/>
        <w:contextualSpacing w:val="0"/>
        <w:jc w:val="center"/>
      </w:pPr>
      <w:r w:rsidDel="00000000" w:rsidR="00000000" w:rsidRPr="00000000">
        <w:rPr>
          <w:rFonts w:ascii="Times New Roman" w:cs="Times New Roman" w:eastAsia="Times New Roman" w:hAnsi="Times New Roman"/>
          <w:sz w:val="24"/>
          <w:szCs w:val="24"/>
          <w:rtl w:val="0"/>
        </w:rPr>
        <w:t xml:space="preserve">John Carroll University</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ind w:left="0" w:firstLine="0"/>
        <w:contextualSpacing w:val="0"/>
      </w:pPr>
      <w:r w:rsidDel="00000000" w:rsidR="00000000" w:rsidRPr="00000000">
        <w:rPr>
          <w:rFonts w:ascii="Times New Roman" w:cs="Times New Roman" w:eastAsia="Times New Roman" w:hAnsi="Times New Roman"/>
          <w:sz w:val="24"/>
          <w:szCs w:val="24"/>
          <w:rtl w:val="0"/>
        </w:rPr>
        <w:t xml:space="preserve">Sumter, S. R., Vandenbosch, L., &amp; Ligtenberg, L. (2017). Love me Tinder: Untangling emerging </w:t>
      </w:r>
    </w:p>
    <w:p w:rsidR="00000000" w:rsidDel="00000000" w:rsidP="00000000" w:rsidRDefault="00000000" w:rsidRPr="00000000">
      <w:pPr>
        <w:ind w:left="0" w:firstLine="720"/>
        <w:contextualSpacing w:val="0"/>
      </w:pPr>
      <w:r w:rsidDel="00000000" w:rsidR="00000000" w:rsidRPr="00000000">
        <w:rPr>
          <w:rFonts w:ascii="Times New Roman" w:cs="Times New Roman" w:eastAsia="Times New Roman" w:hAnsi="Times New Roman"/>
          <w:sz w:val="24"/>
          <w:szCs w:val="24"/>
          <w:rtl w:val="0"/>
        </w:rPr>
        <w:t xml:space="preserve">adults’ motivations for using the dating application Tinder. </w:t>
      </w:r>
      <w:r w:rsidDel="00000000" w:rsidR="00000000" w:rsidRPr="00000000">
        <w:rPr>
          <w:rFonts w:ascii="Times New Roman" w:cs="Times New Roman" w:eastAsia="Times New Roman" w:hAnsi="Times New Roman"/>
          <w:i w:val="1"/>
          <w:sz w:val="24"/>
          <w:szCs w:val="24"/>
          <w:rtl w:val="0"/>
        </w:rPr>
        <w:t xml:space="preserve">Telematics &amp; Informatics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ind w:left="0" w:firstLine="720"/>
        <w:contextualSpacing w:val="0"/>
      </w:pPr>
      <w:r w:rsidDel="00000000" w:rsidR="00000000" w:rsidRPr="00000000">
        <w:rPr>
          <w:rFonts w:ascii="Times New Roman" w:cs="Times New Roman" w:eastAsia="Times New Roman" w:hAnsi="Times New Roman"/>
          <w:i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(1), 67-78. doi:10.1016/j.tele.2016.04.009</w:t>
      </w:r>
    </w:p>
    <w:p w:rsidR="00000000" w:rsidDel="00000000" w:rsidP="00000000" w:rsidRDefault="00000000" w:rsidRPr="00000000">
      <w:pPr>
        <w:ind w:left="0" w:firstLine="0"/>
        <w:contextualSpacing w:val="0"/>
      </w:pPr>
      <w:r w:rsidDel="00000000" w:rsidR="00000000" w:rsidRPr="00000000">
        <w:rPr>
          <w:rtl w:val="0"/>
        </w:rPr>
      </w:r>
    </w:p>
    <w:p w:rsidR="00000000" w:rsidDel="00000000" w:rsidP="00000000" w:rsidRDefault="00000000" w:rsidRPr="00000000">
      <w:pPr>
        <w:spacing w:line="36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Purpose: With the widespread use of the Internet, dating applications, particularly Tinder, have been used amongst emerging adults and it was questioned their individual motivations for using this application. Tinder was introduced as a dating application, advertising the possibility of changing your life with just a single swipe. However, as time proceeded it has become less of a dating application and more of a sexual based application. Research on why Tinder is a more appealing dating platform versus others is where the basis of this study lies. This study demonstrates three main objectives which are to examine the motivations of emerging adults to use Tinder, the individual differences in motivations, and if the motivation increases or decreases the frequency of using Tinder. Evaluation of the first objective lead to the hypothesis that the Uses and Gratifications theory could be a reasoning behind why emerging adults are the biggest users of Tinder. The theory touches on how individuals use social media to satisfy needs and desires. Based off this idea researchers also hypothesized that physical, social, and psychological gratifications play a role in the use of Tinder for emerging adults and aim to uncover the primary motivation. Researchers also predicted that gender and age may play a role in the differentiation amongst users for using the Tinder app. They hypothesized that romantic relationships and love may stem from older adults, whereas casual sex may be aimed more towards the younger age group. Finally, they predicted that users who use the application for casual sex are more likely to meet Tinder partners in person than users who are not looking for the physical gratification outcome. They hypothesized that users with different motives such as seeking a social gratification may not use the application as much as users who are looking for a physical gratification. </w:t>
      </w:r>
    </w:p>
    <w:p w:rsidR="00000000" w:rsidDel="00000000" w:rsidP="00000000" w:rsidRDefault="00000000" w:rsidRPr="00000000">
      <w:pPr>
        <w:spacing w:line="360" w:lineRule="auto"/>
        <w:ind w:left="0" w:firstLine="0"/>
        <w:contextualSpacing w:val="0"/>
      </w:pPr>
      <w:r w:rsidDel="00000000" w:rsidR="00000000" w:rsidRPr="00000000">
        <w:rPr>
          <w:rtl w:val="0"/>
        </w:rPr>
      </w:r>
    </w:p>
    <w:p w:rsidR="00000000" w:rsidDel="00000000" w:rsidP="00000000" w:rsidRDefault="00000000" w:rsidRPr="00000000">
      <w:pPr>
        <w:spacing w:line="36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Method: The sample was a convenience sample that consisted of a total of 163 emerging adults who were current Tinder users (n=59) and former Tinder users (n=104),  ages 18-30 years, with a gender distribution of 83 male users and 80 female users. To analyze the uses and gratifications of Tinder, researchers designed a 20 minute, anonymous, Qualtrics online survey. The respondents who did not wish to participate in the study were able to opt out of the survey at any time. This study included 4 data samples. The first data set required socio-demographic information which asked for the participants to indicate their gender and age. The next data set was based on the usage of Tinder. Researchers provided a scale for the participants based on how often they used the app, ranking 1-5 with 1=once or twice, 2=monthly, 3= 1-3 times a week, 4= 4-5 times a week, and 5=every day. The next data set asked all participants how often they met a Tinder match in a real-life setting, ranking 1=yes, 0=no. Researchers also asked participants to note the number of one night stands they had using the same ranking system. The final data set was focused on individual Tinder motivations and was divided into three steps; 1) A pool involving the main use and gratification for social media, internet dating and online sexual behavior - consisted of 46 items relating to physical, social and psychosocial motivations - ranked from 1-5, strongly disagree to strongly agree; 2) Item pool reviewed by a former and present Tinder user to rephrase the wording of the 46 items; 3) Exploratory factory analysis - to determine dominating motivations for using Tinder.  </w:t>
      </w:r>
    </w:p>
    <w:p w:rsidR="00000000" w:rsidDel="00000000" w:rsidP="00000000" w:rsidRDefault="00000000" w:rsidRPr="00000000">
      <w:pPr>
        <w:spacing w:line="360" w:lineRule="auto"/>
        <w:ind w:left="0" w:firstLine="0"/>
        <w:contextualSpacing w:val="0"/>
      </w:pPr>
      <w:r w:rsidDel="00000000" w:rsidR="00000000" w:rsidRPr="00000000">
        <w:rPr>
          <w:rtl w:val="0"/>
        </w:rPr>
      </w:r>
    </w:p>
    <w:p w:rsidR="00000000" w:rsidDel="00000000" w:rsidP="00000000" w:rsidRDefault="00000000" w:rsidRPr="00000000">
      <w:pPr>
        <w:spacing w:line="360" w:lineRule="auto"/>
        <w:ind w:left="0" w:firstLine="0"/>
        <w:contextualSpacing w:val="0"/>
      </w:pPr>
      <w:r w:rsidDel="00000000" w:rsidR="00000000" w:rsidRPr="00000000">
        <w:rPr>
          <w:rFonts w:ascii="Times New Roman" w:cs="Times New Roman" w:eastAsia="Times New Roman" w:hAnsi="Times New Roman"/>
          <w:sz w:val="24"/>
          <w:szCs w:val="24"/>
          <w:rtl w:val="0"/>
        </w:rPr>
        <w:t xml:space="preserve">Results/Discussion: The sample was relatively balanced male/female (50.92%/49.08%). With regard to Tinder use frequency and offline encounters with Tinder matches, 23% of current and former Tinder users accessed the app daily, 20% used the app once or twice, 45.5% met with their Tinder match in person, 18.6% had a one-night stand. The results indicate similar real life dating experiences from the application for both males and females, however the males resulted in having more one night stands than females. Based on the exploratory factor analysis, the results determined six motivations for using Tinder - love, casual sex, ease of communication, self-worth validation, thrill of excitement and trendiness. However, the research concluded that the main motivation for emerging adults using Tinder is for the excitement of trendiness, and for a steady relationship rather than casual sex. Ease of communication ranked the lowest on the motivation scale. Results also determined that as you get older the importance of love, casual sex, and ease of communication increase. The difference between males and females is that more men had a stronger motivation to use Tinder for casual sex and the excitement than women. It was also determined that there was zero-correlation shown with Tinder use and the individual motivation for using the application, but rather used by emerging adults who used the app for either, love, casual sex, self-worth validation, or the thrill of excitement motivation. This research shows that Tinder is not an application designed strictly for hooking up or one night stands, but also focuses on fulfilling romantic needs. This study also recognizes that four limitations be taken into account, a larger sample size involving the newly determined six motivations for using the application, include more information about the process that goes into meeting with Tinder matches offline, what occurs after the first Tinder date and if more dates follow up, and finally perform a study with a more longitudinal approach as opposed to a cross-sectional study. This study determined that Tinder is not just an application adding to the idea of a hookup culture but rather to satisfy love and romantic motivations amongst emerging adults. </w:t>
      </w:r>
      <w:r w:rsidDel="00000000" w:rsidR="00000000" w:rsidRPr="00000000">
        <w:rPr>
          <w:rtl w:val="0"/>
        </w:rPr>
      </w:r>
    </w:p>
    <w:sectPr>
      <w:headerReference r:id="rId5" w:type="default"/>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Emerging Adults’ Motivation for Using Tinder</w:t>
      <w:tab/>
      <w:tab/>
      <w:tab/>
      <w:tab/>
      <w:tab/>
      <w:tab/>
      <w:t xml:space="preserve">          </w:t>
    </w:r>
    <w:fldSimple w:instr="PAGE" w:fldLock="0" w:dirty="0">
      <w:r w:rsidDel="00000000" w:rsidR="00000000" w:rsidRPr="00000000">
        <w:rPr>
          <w:rFonts w:ascii="Times New Roman" w:cs="Times New Roman" w:eastAsia="Times New Roman" w:hAnsi="Times New Roman"/>
          <w:sz w:val="24"/>
          <w:szCs w:val="24"/>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